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1E" w:rsidRPr="000E571E" w:rsidRDefault="000E571E" w:rsidP="000E571E">
      <w:pPr>
        <w:widowControl/>
        <w:shd w:val="clear" w:color="auto" w:fill="FFFFFF"/>
        <w:spacing w:line="528" w:lineRule="atLeast"/>
        <w:jc w:val="center"/>
        <w:textAlignment w:val="baseline"/>
        <w:rPr>
          <w:rFonts w:ascii="微软雅黑" w:eastAsia="微软雅黑" w:hAnsi="微软雅黑" w:cs="宋体" w:hint="eastAsia"/>
          <w:b/>
          <w:bCs/>
          <w:color w:val="000000"/>
          <w:kern w:val="0"/>
          <w:sz w:val="30"/>
          <w:szCs w:val="30"/>
        </w:rPr>
      </w:pPr>
      <w:bookmarkStart w:id="0" w:name="_GoBack"/>
      <w:r w:rsidRPr="000E571E">
        <w:rPr>
          <w:rFonts w:ascii="微软雅黑" w:eastAsia="微软雅黑" w:hAnsi="微软雅黑" w:cs="宋体" w:hint="eastAsia"/>
          <w:b/>
          <w:bCs/>
          <w:color w:val="000000"/>
          <w:kern w:val="0"/>
          <w:sz w:val="30"/>
          <w:szCs w:val="30"/>
        </w:rPr>
        <w:t>郑州大学2019年本科招生章程</w:t>
      </w:r>
      <w:bookmarkEnd w:id="0"/>
    </w:p>
    <w:p w:rsidR="000E571E" w:rsidRPr="000E571E" w:rsidRDefault="000E571E" w:rsidP="000E571E">
      <w:pPr>
        <w:widowControl/>
        <w:shd w:val="clear" w:color="auto" w:fill="FFFFFF"/>
        <w:spacing w:line="600" w:lineRule="atLeast"/>
        <w:jc w:val="center"/>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第一章　总　则</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第一条　为了保证学校2019年普通本科招生工作的顺利进行，切实维护学校和考生的合法权益，根据《中华人民共和国教育法》《中华人民共和国高等教育法》等法律、法规之规定，遵照《郑州大学章程》，并结合学校实际，制定本章程。</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第二条　学校名称为郑州大学（国标代码10459），是公办、全日制普通高等学校，是国家“211工程”重点建设高校、一流大学建设高校和“部省合建”高校。</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学校法定住所地为河南省郑州市科学大道100号，现有四个校区：主校区（郑州市科学大道100号）、南校区（郑州市大学北路75号）、北校区（郑州市文化路97号）和东校区（郑州市大学北路40号）。学校合作举办有郑州大学体育学院（惠济校区：郑州市银河街2号；登封校区：登封市大禹路146号）。</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第三条　凡具有郑州大学正式学籍的学生，在规定的年限内达到所在专业毕业要求，颁发郑州大学本科毕业证书；符合学校学位授予有关规定者，颁发普通高等教育本科毕业生学士学位证书。</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Calibri" w:eastAsia="仿宋" w:hAnsi="Calibri" w:cs="Calibri"/>
          <w:color w:val="000000"/>
          <w:kern w:val="0"/>
          <w:sz w:val="32"/>
          <w:szCs w:val="32"/>
          <w:bdr w:val="none" w:sz="0" w:space="0" w:color="auto" w:frame="1"/>
        </w:rPr>
        <w:t>    </w:t>
      </w:r>
      <w:r w:rsidRPr="000E571E">
        <w:rPr>
          <w:rFonts w:ascii="仿宋" w:eastAsia="仿宋" w:hAnsi="仿宋" w:cs="宋体" w:hint="eastAsia"/>
          <w:color w:val="000000"/>
          <w:kern w:val="0"/>
          <w:sz w:val="32"/>
          <w:szCs w:val="32"/>
          <w:bdr w:val="none" w:sz="0" w:space="0" w:color="auto" w:frame="1"/>
        </w:rPr>
        <w:t>郑州大学体育学院毕业生的毕业证、学位证证书显示“在本校体育学院××专业学习”。</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lastRenderedPageBreak/>
        <w:t>第四条　郑州大学体育学院的录取办法、招生信息、资助政策等由该学院负责发布，详情见其相关招生文件或招生网站。</w:t>
      </w:r>
    </w:p>
    <w:p w:rsidR="000E571E" w:rsidRPr="000E571E" w:rsidRDefault="000E571E" w:rsidP="000E571E">
      <w:pPr>
        <w:widowControl/>
        <w:shd w:val="clear" w:color="auto" w:fill="FFFFFF"/>
        <w:spacing w:line="600" w:lineRule="atLeast"/>
        <w:jc w:val="center"/>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第二章　组织机构</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第五条　学校成立由校长、主管副校长、纪委书记，以及相关部门负责人、教师代表、校友代表、学生代表组成的本科招生工作委员会，审议学校招生政策，对本科招生工作提出意见和建议，对各类招生工作进行全过程监督检查。</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学校设立招生工作领导小组，负责制定本科招生政策、确定招生规模和分省（区、市）、分专业招生计划，讨论决定本科招生重大事宜。</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第六条　招生办公室作为学校本科招生工作常设机构，在招生工作领导小组的领导下具体负责组织和完成本科招生工作。</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第七条　学校纪检监察部门负责监督招生工作。</w:t>
      </w:r>
    </w:p>
    <w:p w:rsidR="000E571E" w:rsidRPr="000E571E" w:rsidRDefault="000E571E" w:rsidP="000E571E">
      <w:pPr>
        <w:widowControl/>
        <w:shd w:val="clear" w:color="auto" w:fill="FFFFFF"/>
        <w:spacing w:line="600" w:lineRule="atLeast"/>
        <w:jc w:val="center"/>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第三章　招生计划</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第八条　学校按照上级部门核定的年度招生规模，依据教育部文件精神和自身发展实际，结合近年分省（区、市）、分专业计划编制与执行情况，统筹考虑生源结构、区域均衡、生源质量等因素，科学、合理编制学校分省（区、市）、分专业来源计划。</w:t>
      </w:r>
      <w:r w:rsidRPr="000E571E">
        <w:rPr>
          <w:rFonts w:ascii="Calibri" w:eastAsia="仿宋" w:hAnsi="Calibri" w:cs="Calibri"/>
          <w:color w:val="000000"/>
          <w:kern w:val="0"/>
          <w:sz w:val="32"/>
          <w:szCs w:val="32"/>
          <w:bdr w:val="none" w:sz="0" w:space="0" w:color="auto" w:frame="1"/>
        </w:rPr>
        <w:t> </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lastRenderedPageBreak/>
        <w:t>第九条　根据教育部相关文件精神，学校将不超过招生计划总数的1%作为预留计划，2019年学校预留计划100人，用于同分数考生的录取及生源质量调控。预留计划调配使用须经学校招生工作领导小组集体研究决定。</w:t>
      </w:r>
    </w:p>
    <w:p w:rsidR="000E571E" w:rsidRPr="000E571E" w:rsidRDefault="000E571E" w:rsidP="000E571E">
      <w:pPr>
        <w:widowControl/>
        <w:shd w:val="clear" w:color="auto" w:fill="FFFFFF"/>
        <w:spacing w:line="600" w:lineRule="atLeast"/>
        <w:jc w:val="center"/>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第四章　录取规则</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第十条　学校根据在各省（区、市）的招生计划和考生报考情况，确定提档比例。对于实行非平行志愿的省（区、市），提档比例一般不超过招生计划的120%，按照志愿优先的原则录取；对于实行平行志愿的省（区、市），提档比例一般不超过招生计划的105%，按照分数优先的原则录取。未完成的计划将征集志愿。如征集志愿仍不能完成计划，则将剩余计划撤回。</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第十一条　学校承认各省（区、市）招生主管部门根据教育部相关政策给予考生的全国性高考加分项目和所增加分值的有关规定。</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第十二条　学校按照进档考生的实际投档成绩（含小数部分）和专业志愿安排考生录取专业，不设专业级差。实际投档成绩（含小数部分）相同时，江苏考生依次按语文、数学、外语单科成绩从高到低排序安排专业，仍相同则按等级顺序安排专业，等级顺序为A+A+、A+A、AA、A+B+、A+B、AB+、AB；上海市、浙江省考生依次按语文、数学、外语单科成绩从高到低排序安排专业；其他省（市、区）文史类考生依次</w:t>
      </w:r>
      <w:r w:rsidRPr="000E571E">
        <w:rPr>
          <w:rFonts w:ascii="仿宋" w:eastAsia="仿宋" w:hAnsi="仿宋" w:cs="宋体" w:hint="eastAsia"/>
          <w:color w:val="000000"/>
          <w:kern w:val="0"/>
          <w:sz w:val="32"/>
          <w:szCs w:val="32"/>
          <w:bdr w:val="none" w:sz="0" w:space="0" w:color="auto" w:frame="1"/>
        </w:rPr>
        <w:lastRenderedPageBreak/>
        <w:t>按语文、外语、数学单科成绩从高到低排序安排专业，理工类考生依次按语文、数学、外语单科成绩从高到低排序安排专业。</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考生专业志愿无法满足时，若服从专业调剂，则调剂到招生计划尚未完成的专业；若不服从专业调剂，则作退档处理。</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第十三条　高考录取有特殊规定的省（区、市），其录取原则如下：</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（一）内蒙古</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按照“招生计划1:1范围内按专业志愿排队录取”的原则录取。</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（二）上海</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按照“两依据</w:t>
      </w:r>
      <w:proofErr w:type="gramStart"/>
      <w:r w:rsidRPr="000E571E">
        <w:rPr>
          <w:rFonts w:ascii="仿宋" w:eastAsia="仿宋" w:hAnsi="仿宋" w:cs="宋体" w:hint="eastAsia"/>
          <w:color w:val="000000"/>
          <w:kern w:val="0"/>
          <w:sz w:val="32"/>
          <w:szCs w:val="32"/>
          <w:bdr w:val="none" w:sz="0" w:space="0" w:color="auto" w:frame="1"/>
        </w:rPr>
        <w:t>一</w:t>
      </w:r>
      <w:proofErr w:type="gramEnd"/>
      <w:r w:rsidRPr="000E571E">
        <w:rPr>
          <w:rFonts w:ascii="仿宋" w:eastAsia="仿宋" w:hAnsi="仿宋" w:cs="宋体" w:hint="eastAsia"/>
          <w:color w:val="000000"/>
          <w:kern w:val="0"/>
          <w:sz w:val="32"/>
          <w:szCs w:val="32"/>
          <w:bdr w:val="none" w:sz="0" w:space="0" w:color="auto" w:frame="1"/>
        </w:rPr>
        <w:t>参考”的招生模式，将考生统一高考成绩和高中学业水平考试成绩作为录取时的基本依据，同时</w:t>
      </w:r>
      <w:proofErr w:type="gramStart"/>
      <w:r w:rsidRPr="000E571E">
        <w:rPr>
          <w:rFonts w:ascii="仿宋" w:eastAsia="仿宋" w:hAnsi="仿宋" w:cs="宋体" w:hint="eastAsia"/>
          <w:color w:val="000000"/>
          <w:kern w:val="0"/>
          <w:sz w:val="32"/>
          <w:szCs w:val="32"/>
          <w:bdr w:val="none" w:sz="0" w:space="0" w:color="auto" w:frame="1"/>
        </w:rPr>
        <w:t>参考高</w:t>
      </w:r>
      <w:proofErr w:type="gramEnd"/>
      <w:r w:rsidRPr="000E571E">
        <w:rPr>
          <w:rFonts w:ascii="仿宋" w:eastAsia="仿宋" w:hAnsi="仿宋" w:cs="宋体" w:hint="eastAsia"/>
          <w:color w:val="000000"/>
          <w:kern w:val="0"/>
          <w:sz w:val="32"/>
          <w:szCs w:val="32"/>
          <w:bdr w:val="none" w:sz="0" w:space="0" w:color="auto" w:frame="1"/>
        </w:rPr>
        <w:t>中学生综合素质评价信息。</w:t>
      </w:r>
      <w:r w:rsidRPr="000E571E">
        <w:rPr>
          <w:rFonts w:ascii="Calibri" w:eastAsia="仿宋" w:hAnsi="Calibri" w:cs="Calibri"/>
          <w:color w:val="000000"/>
          <w:kern w:val="0"/>
          <w:sz w:val="32"/>
          <w:szCs w:val="32"/>
          <w:bdr w:val="none" w:sz="0" w:space="0" w:color="auto" w:frame="1"/>
        </w:rPr>
        <w:t> </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（三）浙江</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按照浙江省2019年普通高校招生录取工作的相关规定执行。</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（四）江苏</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学业水平测试等级要求应分别达到：</w:t>
      </w:r>
      <w:proofErr w:type="gramStart"/>
      <w:r w:rsidRPr="000E571E">
        <w:rPr>
          <w:rFonts w:ascii="仿宋" w:eastAsia="仿宋" w:hAnsi="仿宋" w:cs="宋体" w:hint="eastAsia"/>
          <w:color w:val="000000"/>
          <w:kern w:val="0"/>
          <w:sz w:val="32"/>
          <w:szCs w:val="32"/>
          <w:bdr w:val="none" w:sz="0" w:space="0" w:color="auto" w:frame="1"/>
        </w:rPr>
        <w:t>两门选测科目</w:t>
      </w:r>
      <w:proofErr w:type="gramEnd"/>
      <w:r w:rsidRPr="000E571E">
        <w:rPr>
          <w:rFonts w:ascii="仿宋" w:eastAsia="仿宋" w:hAnsi="仿宋" w:cs="宋体" w:hint="eastAsia"/>
          <w:color w:val="000000"/>
          <w:kern w:val="0"/>
          <w:sz w:val="32"/>
          <w:szCs w:val="32"/>
          <w:bdr w:val="none" w:sz="0" w:space="0" w:color="auto" w:frame="1"/>
        </w:rPr>
        <w:t>为1A1B及以上、必测科目为4C及以上、技术科目为合格及以上。</w:t>
      </w:r>
      <w:proofErr w:type="gramStart"/>
      <w:r w:rsidRPr="000E571E">
        <w:rPr>
          <w:rFonts w:ascii="仿宋" w:eastAsia="仿宋" w:hAnsi="仿宋" w:cs="宋体" w:hint="eastAsia"/>
          <w:color w:val="000000"/>
          <w:kern w:val="0"/>
          <w:sz w:val="32"/>
          <w:szCs w:val="32"/>
          <w:bdr w:val="none" w:sz="0" w:space="0" w:color="auto" w:frame="1"/>
        </w:rPr>
        <w:t>录取按</w:t>
      </w:r>
      <w:proofErr w:type="gramEnd"/>
      <w:r w:rsidRPr="000E571E">
        <w:rPr>
          <w:rFonts w:ascii="仿宋" w:eastAsia="仿宋" w:hAnsi="仿宋" w:cs="宋体" w:hint="eastAsia"/>
          <w:color w:val="000000"/>
          <w:kern w:val="0"/>
          <w:sz w:val="32"/>
          <w:szCs w:val="32"/>
          <w:bdr w:val="none" w:sz="0" w:space="0" w:color="auto" w:frame="1"/>
        </w:rPr>
        <w:t>先分数后等级的原则。</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lastRenderedPageBreak/>
        <w:t>第十四条　艺术类、体育类专业录取规则，按照郑州大学2019年艺术类、体育类专业相关招生简章规定执行。</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第十五条　专项计划、自主招生、港澳台侨生等类别录取规则。</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（一）国家专项、地方专项、高校专项按照分数优先的原则录取。</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（二）自主招生、高水平运动队、保送</w:t>
      </w:r>
      <w:proofErr w:type="gramStart"/>
      <w:r w:rsidRPr="000E571E">
        <w:rPr>
          <w:rFonts w:ascii="仿宋" w:eastAsia="仿宋" w:hAnsi="仿宋" w:cs="宋体" w:hint="eastAsia"/>
          <w:color w:val="000000"/>
          <w:kern w:val="0"/>
          <w:sz w:val="32"/>
          <w:szCs w:val="32"/>
          <w:bdr w:val="none" w:sz="0" w:space="0" w:color="auto" w:frame="1"/>
        </w:rPr>
        <w:t>生按照</w:t>
      </w:r>
      <w:proofErr w:type="gramEnd"/>
      <w:r w:rsidRPr="000E571E">
        <w:rPr>
          <w:rFonts w:ascii="仿宋" w:eastAsia="仿宋" w:hAnsi="仿宋" w:cs="宋体" w:hint="eastAsia"/>
          <w:color w:val="000000"/>
          <w:kern w:val="0"/>
          <w:sz w:val="32"/>
          <w:szCs w:val="32"/>
          <w:bdr w:val="none" w:sz="0" w:space="0" w:color="auto" w:frame="1"/>
        </w:rPr>
        <w:t>郑州大学2019年相应招生简章规定执行。</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（三）内地新疆高中班按照国家相关政策录取。</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（四）新疆南疆单列计划、哈密地区定向招生，要求文化课成绩不低于新疆本科一批控制分数线，按照分数优先的原则录取。</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（五）港澳台侨生按普通高等学校联合招收华侨、港澳台地区学生办公室及学校相关招生简章的规定录取。</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第十六条　学校执行教育部、原卫生部、中国残疾人联合会印发的《普通高等学校招生体检工作指导意见》及有关补充规定。</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第十七条　考生在参加高等学校招生考试过程中有</w:t>
      </w:r>
      <w:proofErr w:type="gramStart"/>
      <w:r w:rsidRPr="000E571E">
        <w:rPr>
          <w:rFonts w:ascii="仿宋" w:eastAsia="仿宋" w:hAnsi="仿宋" w:cs="宋体" w:hint="eastAsia"/>
          <w:color w:val="000000"/>
          <w:kern w:val="0"/>
          <w:sz w:val="32"/>
          <w:szCs w:val="32"/>
          <w:bdr w:val="none" w:sz="0" w:space="0" w:color="auto" w:frame="1"/>
        </w:rPr>
        <w:t>不</w:t>
      </w:r>
      <w:proofErr w:type="gramEnd"/>
      <w:r w:rsidRPr="000E571E">
        <w:rPr>
          <w:rFonts w:ascii="仿宋" w:eastAsia="仿宋" w:hAnsi="仿宋" w:cs="宋体" w:hint="eastAsia"/>
          <w:color w:val="000000"/>
          <w:kern w:val="0"/>
          <w:sz w:val="32"/>
          <w:szCs w:val="32"/>
          <w:bdr w:val="none" w:sz="0" w:space="0" w:color="auto" w:frame="1"/>
        </w:rPr>
        <w:t>诚信行为或高考电子档案中有</w:t>
      </w:r>
      <w:proofErr w:type="gramStart"/>
      <w:r w:rsidRPr="000E571E">
        <w:rPr>
          <w:rFonts w:ascii="仿宋" w:eastAsia="仿宋" w:hAnsi="仿宋" w:cs="宋体" w:hint="eastAsia"/>
          <w:color w:val="000000"/>
          <w:kern w:val="0"/>
          <w:sz w:val="32"/>
          <w:szCs w:val="32"/>
          <w:bdr w:val="none" w:sz="0" w:space="0" w:color="auto" w:frame="1"/>
        </w:rPr>
        <w:t>不</w:t>
      </w:r>
      <w:proofErr w:type="gramEnd"/>
      <w:r w:rsidRPr="000E571E">
        <w:rPr>
          <w:rFonts w:ascii="仿宋" w:eastAsia="仿宋" w:hAnsi="仿宋" w:cs="宋体" w:hint="eastAsia"/>
          <w:color w:val="000000"/>
          <w:kern w:val="0"/>
          <w:sz w:val="32"/>
          <w:szCs w:val="32"/>
          <w:bdr w:val="none" w:sz="0" w:space="0" w:color="auto" w:frame="1"/>
        </w:rPr>
        <w:t>诚信记录的，学校原则上不予录取。</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第十八条　新生入校后，学校将依据教育部有关文件规定进行新生复查。复查中发现学生存在弄虚作假、徇私舞弊</w:t>
      </w:r>
      <w:r w:rsidRPr="000E571E">
        <w:rPr>
          <w:rFonts w:ascii="仿宋" w:eastAsia="仿宋" w:hAnsi="仿宋" w:cs="宋体" w:hint="eastAsia"/>
          <w:color w:val="000000"/>
          <w:kern w:val="0"/>
          <w:sz w:val="32"/>
          <w:szCs w:val="32"/>
          <w:bdr w:val="none" w:sz="0" w:space="0" w:color="auto" w:frame="1"/>
        </w:rPr>
        <w:lastRenderedPageBreak/>
        <w:t>等情形的，确定为复查不合格，将取消学籍；情节严重的，学校将移交有关部门调查处理。复查中发现学生身心状况不适宜在校学习，经学校指定的二级甲等以上医院诊断需要在家休养的，可按照有关规定保留入学资格或取消学籍。</w:t>
      </w:r>
    </w:p>
    <w:p w:rsidR="000E571E" w:rsidRPr="000E571E" w:rsidRDefault="000E571E" w:rsidP="000E571E">
      <w:pPr>
        <w:widowControl/>
        <w:shd w:val="clear" w:color="auto" w:fill="FFFFFF"/>
        <w:spacing w:line="600" w:lineRule="atLeast"/>
        <w:jc w:val="center"/>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第五章　其　他</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第十九条　外语类各专业只招收本语种或英语语种考生。其它专业外语语种不限，考生进校后均以英语为第一外语安排教学，请非英语语种考生谨慎填报。</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第二十条　</w:t>
      </w:r>
      <w:proofErr w:type="gramStart"/>
      <w:r w:rsidRPr="000E571E">
        <w:rPr>
          <w:rFonts w:ascii="仿宋" w:eastAsia="仿宋" w:hAnsi="仿宋" w:cs="宋体" w:hint="eastAsia"/>
          <w:color w:val="000000"/>
          <w:kern w:val="0"/>
          <w:sz w:val="32"/>
          <w:szCs w:val="32"/>
          <w:bdr w:val="none" w:sz="0" w:space="0" w:color="auto" w:frame="1"/>
        </w:rPr>
        <w:t>依照豫发改办</w:t>
      </w:r>
      <w:proofErr w:type="gramEnd"/>
      <w:r w:rsidRPr="000E571E">
        <w:rPr>
          <w:rFonts w:ascii="仿宋" w:eastAsia="仿宋" w:hAnsi="仿宋" w:cs="宋体" w:hint="eastAsia"/>
          <w:color w:val="000000"/>
          <w:kern w:val="0"/>
          <w:sz w:val="32"/>
          <w:szCs w:val="32"/>
          <w:bdr w:val="none" w:sz="0" w:space="0" w:color="auto" w:frame="1"/>
        </w:rPr>
        <w:t>〔2004〕232号、</w:t>
      </w:r>
      <w:proofErr w:type="gramStart"/>
      <w:r w:rsidRPr="000E571E">
        <w:rPr>
          <w:rFonts w:ascii="仿宋" w:eastAsia="仿宋" w:hAnsi="仿宋" w:cs="宋体" w:hint="eastAsia"/>
          <w:color w:val="000000"/>
          <w:kern w:val="0"/>
          <w:sz w:val="32"/>
          <w:szCs w:val="32"/>
          <w:bdr w:val="none" w:sz="0" w:space="0" w:color="auto" w:frame="1"/>
        </w:rPr>
        <w:t>豫教财</w:t>
      </w:r>
      <w:proofErr w:type="gramEnd"/>
      <w:r w:rsidRPr="000E571E">
        <w:rPr>
          <w:rFonts w:ascii="仿宋" w:eastAsia="仿宋" w:hAnsi="仿宋" w:cs="宋体" w:hint="eastAsia"/>
          <w:color w:val="000000"/>
          <w:kern w:val="0"/>
          <w:sz w:val="32"/>
          <w:szCs w:val="32"/>
          <w:bdr w:val="none" w:sz="0" w:space="0" w:color="auto" w:frame="1"/>
        </w:rPr>
        <w:t>〔2007〕74号文件，学校普通本科各专业学费收费标准暂定为：文史类专业学费3400元/生·年，理工类及体育类专业学费3700元/生·年，医学类专业学费4500元/生·年，艺术类专业学费5700元/生·年，中外合作办学、中外课程合作专业学费18000元/生·年。</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依照豫计收费〔2002〕324号、豫计收费〔2003〕272号、豫计收费〔2003〕2225号文件，学校住宿费收费标准暂定为400～1100元/生·年。</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如收费标准调整，将按照河南省最新收费标准执行。</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第二十一条　学校制订有以国家助学贷款、国家奖助学金为主体，勤工助学、社会捐助、学校奖助学金为补充的家庭经济困难学生经济资助办法，保证学生不因家庭经济困难而失学。</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lastRenderedPageBreak/>
        <w:t>第二十二条</w:t>
      </w:r>
      <w:r w:rsidRPr="000E571E">
        <w:rPr>
          <w:rFonts w:ascii="Calibri" w:eastAsia="仿宋" w:hAnsi="Calibri" w:cs="Calibri"/>
          <w:color w:val="000000"/>
          <w:kern w:val="0"/>
          <w:sz w:val="32"/>
          <w:szCs w:val="32"/>
          <w:bdr w:val="none" w:sz="0" w:space="0" w:color="auto" w:frame="1"/>
        </w:rPr>
        <w:t>  </w:t>
      </w:r>
      <w:r w:rsidRPr="000E571E">
        <w:rPr>
          <w:rFonts w:ascii="仿宋" w:eastAsia="仿宋" w:hAnsi="仿宋" w:cs="宋体" w:hint="eastAsia"/>
          <w:color w:val="000000"/>
          <w:kern w:val="0"/>
          <w:sz w:val="32"/>
          <w:szCs w:val="32"/>
          <w:bdr w:val="none" w:sz="0" w:space="0" w:color="auto" w:frame="1"/>
        </w:rPr>
        <w:t>学校按大类招生的专业，考生填报高考志愿时，将招生大类视作一个专业志愿填报即可。各招生大类具体分流专业见郑州大学招生网。</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第二十三条</w:t>
      </w:r>
      <w:r w:rsidRPr="000E571E">
        <w:rPr>
          <w:rFonts w:ascii="Calibri" w:eastAsia="仿宋" w:hAnsi="Calibri" w:cs="Calibri"/>
          <w:color w:val="000000"/>
          <w:kern w:val="0"/>
          <w:sz w:val="32"/>
          <w:szCs w:val="32"/>
          <w:bdr w:val="none" w:sz="0" w:space="0" w:color="auto" w:frame="1"/>
        </w:rPr>
        <w:t>  </w:t>
      </w:r>
      <w:r w:rsidRPr="000E571E">
        <w:rPr>
          <w:rFonts w:ascii="仿宋" w:eastAsia="仿宋" w:hAnsi="仿宋" w:cs="宋体" w:hint="eastAsia"/>
          <w:color w:val="000000"/>
          <w:kern w:val="0"/>
          <w:sz w:val="32"/>
          <w:szCs w:val="32"/>
          <w:bdr w:val="none" w:sz="0" w:space="0" w:color="auto" w:frame="1"/>
        </w:rPr>
        <w:t>学校各专业分布在郑州市内的四个校区，分别为主校区、南校区、北校区、东校区。</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第二十四条</w:t>
      </w:r>
      <w:r w:rsidRPr="000E571E">
        <w:rPr>
          <w:rFonts w:ascii="Calibri" w:eastAsia="仿宋" w:hAnsi="Calibri" w:cs="Calibri"/>
          <w:color w:val="000000"/>
          <w:kern w:val="0"/>
          <w:sz w:val="32"/>
          <w:szCs w:val="32"/>
          <w:bdr w:val="none" w:sz="0" w:space="0" w:color="auto" w:frame="1"/>
        </w:rPr>
        <w:t>  </w:t>
      </w:r>
      <w:r w:rsidRPr="000E571E">
        <w:rPr>
          <w:rFonts w:ascii="仿宋" w:eastAsia="仿宋" w:hAnsi="仿宋" w:cs="宋体" w:hint="eastAsia"/>
          <w:color w:val="000000"/>
          <w:kern w:val="0"/>
          <w:sz w:val="32"/>
          <w:szCs w:val="32"/>
          <w:bdr w:val="none" w:sz="0" w:space="0" w:color="auto" w:frame="1"/>
        </w:rPr>
        <w:t>中外合作办学、中外课程合作专业设置在国际学院，分布在南校区、北校区。</w:t>
      </w:r>
    </w:p>
    <w:p w:rsidR="000E571E" w:rsidRPr="000E571E" w:rsidRDefault="000E571E" w:rsidP="000E571E">
      <w:pPr>
        <w:widowControl/>
        <w:shd w:val="clear" w:color="auto" w:fill="FFFFFF"/>
        <w:spacing w:line="600" w:lineRule="atLeast"/>
        <w:jc w:val="center"/>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第六章</w:t>
      </w:r>
      <w:r w:rsidRPr="000E571E">
        <w:rPr>
          <w:rFonts w:ascii="Calibri" w:eastAsia="仿宋" w:hAnsi="Calibri" w:cs="Calibri"/>
          <w:color w:val="000000"/>
          <w:kern w:val="0"/>
          <w:sz w:val="32"/>
          <w:szCs w:val="32"/>
          <w:bdr w:val="none" w:sz="0" w:space="0" w:color="auto" w:frame="1"/>
        </w:rPr>
        <w:t>  </w:t>
      </w:r>
      <w:r w:rsidRPr="000E571E">
        <w:rPr>
          <w:rFonts w:ascii="仿宋" w:eastAsia="仿宋" w:hAnsi="仿宋" w:cs="宋体" w:hint="eastAsia"/>
          <w:color w:val="000000"/>
          <w:kern w:val="0"/>
          <w:sz w:val="32"/>
          <w:szCs w:val="32"/>
          <w:bdr w:val="none" w:sz="0" w:space="0" w:color="auto" w:frame="1"/>
        </w:rPr>
        <w:t>附　则</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第二十五条　学校以往有关招生政策、规定如与本章程相冲突，以本章程为准；本章程若与国家及教育部等相关部门政策相抵触，以国家及教育部等相关部门政策为准。</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第二十六条　如学校对院（系）设置进行调整，专业隶属关系有所变化的，则按调整后的相关规定执行。</w:t>
      </w:r>
    </w:p>
    <w:p w:rsidR="000E571E" w:rsidRPr="000E571E" w:rsidRDefault="000E571E" w:rsidP="000E571E">
      <w:pPr>
        <w:widowControl/>
        <w:shd w:val="clear" w:color="auto" w:fill="FFFFFF"/>
        <w:spacing w:line="600" w:lineRule="atLeast"/>
        <w:ind w:firstLine="645"/>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第二十七条</w:t>
      </w:r>
      <w:r w:rsidRPr="000E571E">
        <w:rPr>
          <w:rFonts w:ascii="Calibri" w:eastAsia="仿宋" w:hAnsi="Calibri" w:cs="Calibri"/>
          <w:color w:val="000000"/>
          <w:kern w:val="0"/>
          <w:sz w:val="32"/>
          <w:szCs w:val="32"/>
          <w:bdr w:val="none" w:sz="0" w:space="0" w:color="auto" w:frame="1"/>
        </w:rPr>
        <w:t>  </w:t>
      </w:r>
      <w:r w:rsidRPr="000E571E">
        <w:rPr>
          <w:rFonts w:ascii="仿宋" w:eastAsia="仿宋" w:hAnsi="仿宋" w:cs="宋体" w:hint="eastAsia"/>
          <w:color w:val="000000"/>
          <w:kern w:val="0"/>
          <w:sz w:val="32"/>
          <w:szCs w:val="32"/>
          <w:bdr w:val="none" w:sz="0" w:space="0" w:color="auto" w:frame="1"/>
        </w:rPr>
        <w:t>本章程解释权归郑州大学招生办公室。</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郑州大学网址：http://www.zzu.edu.cn</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郑州大学</w:t>
      </w:r>
      <w:proofErr w:type="gramStart"/>
      <w:r w:rsidRPr="000E571E">
        <w:rPr>
          <w:rFonts w:ascii="仿宋" w:eastAsia="仿宋" w:hAnsi="仿宋" w:cs="宋体" w:hint="eastAsia"/>
          <w:color w:val="000000"/>
          <w:kern w:val="0"/>
          <w:sz w:val="32"/>
          <w:szCs w:val="32"/>
          <w:bdr w:val="none" w:sz="0" w:space="0" w:color="auto" w:frame="1"/>
        </w:rPr>
        <w:t>招生网</w:t>
      </w:r>
      <w:proofErr w:type="gramEnd"/>
      <w:r w:rsidRPr="000E571E">
        <w:rPr>
          <w:rFonts w:ascii="仿宋" w:eastAsia="仿宋" w:hAnsi="仿宋" w:cs="宋体" w:hint="eastAsia"/>
          <w:color w:val="000000"/>
          <w:kern w:val="0"/>
          <w:sz w:val="32"/>
          <w:szCs w:val="32"/>
          <w:bdr w:val="none" w:sz="0" w:space="0" w:color="auto" w:frame="1"/>
        </w:rPr>
        <w:t>网址：</w:t>
      </w:r>
      <w:r w:rsidRPr="000E571E">
        <w:rPr>
          <w:rFonts w:ascii="微软雅黑" w:eastAsia="微软雅黑" w:hAnsi="微软雅黑" w:cs="宋体"/>
          <w:color w:val="000000"/>
          <w:kern w:val="0"/>
          <w:szCs w:val="21"/>
        </w:rPr>
        <w:fldChar w:fldCharType="begin"/>
      </w:r>
      <w:r w:rsidRPr="000E571E">
        <w:rPr>
          <w:rFonts w:ascii="微软雅黑" w:eastAsia="微软雅黑" w:hAnsi="微软雅黑" w:cs="宋体"/>
          <w:color w:val="000000"/>
          <w:kern w:val="0"/>
          <w:szCs w:val="21"/>
        </w:rPr>
        <w:instrText xml:space="preserve"> HYPERLINK "http://ao.zzu.edu.cn/" </w:instrText>
      </w:r>
      <w:r w:rsidRPr="000E571E">
        <w:rPr>
          <w:rFonts w:ascii="微软雅黑" w:eastAsia="微软雅黑" w:hAnsi="微软雅黑" w:cs="宋体"/>
          <w:color w:val="000000"/>
          <w:kern w:val="0"/>
          <w:szCs w:val="21"/>
        </w:rPr>
        <w:fldChar w:fldCharType="separate"/>
      </w:r>
      <w:r w:rsidRPr="000E571E">
        <w:rPr>
          <w:rFonts w:ascii="仿宋" w:eastAsia="仿宋" w:hAnsi="仿宋" w:cs="宋体" w:hint="eastAsia"/>
          <w:color w:val="0000FF"/>
          <w:kern w:val="0"/>
          <w:sz w:val="32"/>
          <w:szCs w:val="32"/>
          <w:bdr w:val="none" w:sz="0" w:space="0" w:color="auto" w:frame="1"/>
        </w:rPr>
        <w:t>http://ao.zzu.edu.cn</w:t>
      </w:r>
      <w:r w:rsidRPr="000E571E">
        <w:rPr>
          <w:rFonts w:ascii="微软雅黑" w:eastAsia="微软雅黑" w:hAnsi="微软雅黑" w:cs="宋体"/>
          <w:color w:val="000000"/>
          <w:kern w:val="0"/>
          <w:szCs w:val="21"/>
        </w:rPr>
        <w:fldChar w:fldCharType="end"/>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w:t>
      </w:r>
      <w:proofErr w:type="gramStart"/>
      <w:r w:rsidRPr="000E571E">
        <w:rPr>
          <w:rFonts w:ascii="仿宋" w:eastAsia="仿宋" w:hAnsi="仿宋" w:cs="宋体" w:hint="eastAsia"/>
          <w:color w:val="000000"/>
          <w:kern w:val="0"/>
          <w:sz w:val="32"/>
          <w:szCs w:val="32"/>
          <w:bdr w:val="none" w:sz="0" w:space="0" w:color="auto" w:frame="1"/>
        </w:rPr>
        <w:t>微信公众</w:t>
      </w:r>
      <w:proofErr w:type="gramEnd"/>
      <w:r w:rsidRPr="000E571E">
        <w:rPr>
          <w:rFonts w:ascii="仿宋" w:eastAsia="仿宋" w:hAnsi="仿宋" w:cs="宋体" w:hint="eastAsia"/>
          <w:color w:val="000000"/>
          <w:kern w:val="0"/>
          <w:sz w:val="32"/>
          <w:szCs w:val="32"/>
          <w:bdr w:val="none" w:sz="0" w:space="0" w:color="auto" w:frame="1"/>
        </w:rPr>
        <w:t>平台：郑大招生（微信号：</w:t>
      </w:r>
      <w:proofErr w:type="spellStart"/>
      <w:r w:rsidRPr="000E571E">
        <w:rPr>
          <w:rFonts w:ascii="仿宋" w:eastAsia="仿宋" w:hAnsi="仿宋" w:cs="宋体" w:hint="eastAsia"/>
          <w:color w:val="000000"/>
          <w:kern w:val="0"/>
          <w:sz w:val="32"/>
          <w:szCs w:val="32"/>
          <w:bdr w:val="none" w:sz="0" w:space="0" w:color="auto" w:frame="1"/>
        </w:rPr>
        <w:t>zzuaoV</w:t>
      </w:r>
      <w:proofErr w:type="spellEnd"/>
      <w:r w:rsidRPr="000E571E">
        <w:rPr>
          <w:rFonts w:ascii="仿宋" w:eastAsia="仿宋" w:hAnsi="仿宋" w:cs="宋体" w:hint="eastAsia"/>
          <w:color w:val="000000"/>
          <w:kern w:val="0"/>
          <w:sz w:val="32"/>
          <w:szCs w:val="32"/>
          <w:bdr w:val="none" w:sz="0" w:space="0" w:color="auto" w:frame="1"/>
        </w:rPr>
        <w:t>）</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招生咨询电话：0371－67781111，67731111，67783333</w:t>
      </w:r>
    </w:p>
    <w:p w:rsidR="000E571E" w:rsidRPr="000E571E" w:rsidRDefault="000E571E" w:rsidP="000E571E">
      <w:pPr>
        <w:widowControl/>
        <w:shd w:val="clear" w:color="auto" w:fill="FFFFFF"/>
        <w:spacing w:line="600" w:lineRule="atLeast"/>
        <w:textAlignment w:val="baseline"/>
        <w:rPr>
          <w:rFonts w:ascii="微软雅黑" w:eastAsia="微软雅黑" w:hAnsi="微软雅黑" w:cs="宋体" w:hint="eastAsia"/>
          <w:color w:val="000000"/>
          <w:kern w:val="0"/>
          <w:szCs w:val="21"/>
        </w:rPr>
      </w:pPr>
      <w:r w:rsidRPr="000E571E">
        <w:rPr>
          <w:rFonts w:ascii="仿宋" w:eastAsia="仿宋" w:hAnsi="仿宋" w:cs="宋体" w:hint="eastAsia"/>
          <w:color w:val="000000"/>
          <w:kern w:val="0"/>
          <w:sz w:val="32"/>
          <w:szCs w:val="32"/>
          <w:bdr w:val="none" w:sz="0" w:space="0" w:color="auto" w:frame="1"/>
        </w:rPr>
        <w:t xml:space="preserve">　　监督电话：0371－67781266</w:t>
      </w:r>
    </w:p>
    <w:p w:rsidR="00F42C58" w:rsidRPr="000E571E" w:rsidRDefault="00F42C58"/>
    <w:sectPr w:rsidR="00F42C58" w:rsidRPr="000E5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2E48"/>
    <w:multiLevelType w:val="multilevel"/>
    <w:tmpl w:val="5C9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07780B"/>
    <w:multiLevelType w:val="multilevel"/>
    <w:tmpl w:val="159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1E"/>
    <w:rsid w:val="00082630"/>
    <w:rsid w:val="000E571E"/>
    <w:rsid w:val="00F4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BD780-FF14-4B4D-B3C3-DA1BB7A8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E571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0E57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71E"/>
    <w:rPr>
      <w:rFonts w:ascii="宋体" w:eastAsia="宋体" w:hAnsi="宋体" w:cs="宋体"/>
      <w:b/>
      <w:bCs/>
      <w:kern w:val="36"/>
      <w:sz w:val="48"/>
      <w:szCs w:val="48"/>
    </w:rPr>
  </w:style>
  <w:style w:type="character" w:customStyle="1" w:styleId="20">
    <w:name w:val="标题 2 字符"/>
    <w:basedOn w:val="a0"/>
    <w:link w:val="2"/>
    <w:uiPriority w:val="9"/>
    <w:rsid w:val="000E571E"/>
    <w:rPr>
      <w:rFonts w:ascii="宋体" w:eastAsia="宋体" w:hAnsi="宋体" w:cs="宋体"/>
      <w:b/>
      <w:bCs/>
      <w:kern w:val="0"/>
      <w:sz w:val="36"/>
      <w:szCs w:val="36"/>
    </w:rPr>
  </w:style>
  <w:style w:type="character" w:styleId="a3">
    <w:name w:val="Hyperlink"/>
    <w:basedOn w:val="a0"/>
    <w:uiPriority w:val="99"/>
    <w:semiHidden/>
    <w:unhideWhenUsed/>
    <w:rsid w:val="000E571E"/>
    <w:rPr>
      <w:color w:val="0000FF"/>
      <w:u w:val="single"/>
    </w:rPr>
  </w:style>
  <w:style w:type="paragraph" w:styleId="z-">
    <w:name w:val="HTML Top of Form"/>
    <w:basedOn w:val="a"/>
    <w:next w:val="a"/>
    <w:link w:val="z-0"/>
    <w:hidden/>
    <w:uiPriority w:val="99"/>
    <w:semiHidden/>
    <w:unhideWhenUsed/>
    <w:rsid w:val="000E571E"/>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0E571E"/>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0E571E"/>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0E571E"/>
    <w:rPr>
      <w:rFonts w:ascii="Arial" w:eastAsia="宋体" w:hAnsi="Arial" w:cs="Arial"/>
      <w:vanish/>
      <w:kern w:val="0"/>
      <w:sz w:val="16"/>
      <w:szCs w:val="16"/>
    </w:rPr>
  </w:style>
  <w:style w:type="paragraph" w:styleId="a4">
    <w:name w:val="Normal (Web)"/>
    <w:basedOn w:val="a"/>
    <w:uiPriority w:val="99"/>
    <w:semiHidden/>
    <w:unhideWhenUsed/>
    <w:rsid w:val="000E571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E571E"/>
    <w:rPr>
      <w:b/>
      <w:bCs/>
    </w:rPr>
  </w:style>
  <w:style w:type="character" w:styleId="a6">
    <w:name w:val="Emphasis"/>
    <w:basedOn w:val="a0"/>
    <w:uiPriority w:val="20"/>
    <w:qFormat/>
    <w:rsid w:val="000E571E"/>
    <w:rPr>
      <w:i/>
      <w:iCs/>
    </w:rPr>
  </w:style>
  <w:style w:type="paragraph" w:customStyle="1" w:styleId="fl">
    <w:name w:val="fl"/>
    <w:basedOn w:val="a"/>
    <w:rsid w:val="000E57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65852">
      <w:bodyDiv w:val="1"/>
      <w:marLeft w:val="0"/>
      <w:marRight w:val="0"/>
      <w:marTop w:val="0"/>
      <w:marBottom w:val="0"/>
      <w:divBdr>
        <w:top w:val="none" w:sz="0" w:space="0" w:color="auto"/>
        <w:left w:val="none" w:sz="0" w:space="0" w:color="auto"/>
        <w:bottom w:val="none" w:sz="0" w:space="0" w:color="auto"/>
        <w:right w:val="none" w:sz="0" w:space="0" w:color="auto"/>
      </w:divBdr>
      <w:divsChild>
        <w:div w:id="1678967240">
          <w:marLeft w:val="0"/>
          <w:marRight w:val="0"/>
          <w:marTop w:val="0"/>
          <w:marBottom w:val="0"/>
          <w:divBdr>
            <w:top w:val="none" w:sz="0" w:space="0" w:color="auto"/>
            <w:left w:val="none" w:sz="0" w:space="0" w:color="auto"/>
            <w:bottom w:val="none" w:sz="0" w:space="0" w:color="auto"/>
            <w:right w:val="none" w:sz="0" w:space="0" w:color="auto"/>
          </w:divBdr>
          <w:divsChild>
            <w:div w:id="1301151947">
              <w:marLeft w:val="0"/>
              <w:marRight w:val="0"/>
              <w:marTop w:val="0"/>
              <w:marBottom w:val="0"/>
              <w:divBdr>
                <w:top w:val="none" w:sz="0" w:space="0" w:color="auto"/>
                <w:left w:val="none" w:sz="0" w:space="0" w:color="auto"/>
                <w:bottom w:val="none" w:sz="0" w:space="0" w:color="auto"/>
                <w:right w:val="none" w:sz="0" w:space="0" w:color="auto"/>
              </w:divBdr>
              <w:divsChild>
                <w:div w:id="1424259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9973667">
          <w:marLeft w:val="0"/>
          <w:marRight w:val="0"/>
          <w:marTop w:val="0"/>
          <w:marBottom w:val="0"/>
          <w:divBdr>
            <w:top w:val="none" w:sz="0" w:space="0" w:color="auto"/>
            <w:left w:val="none" w:sz="0" w:space="0" w:color="auto"/>
            <w:bottom w:val="none" w:sz="0" w:space="0" w:color="auto"/>
            <w:right w:val="none" w:sz="0" w:space="0" w:color="auto"/>
          </w:divBdr>
          <w:divsChild>
            <w:div w:id="2056394221">
              <w:marLeft w:val="0"/>
              <w:marRight w:val="0"/>
              <w:marTop w:val="0"/>
              <w:marBottom w:val="0"/>
              <w:divBdr>
                <w:top w:val="none" w:sz="0" w:space="0" w:color="auto"/>
                <w:left w:val="none" w:sz="0" w:space="0" w:color="auto"/>
                <w:bottom w:val="none" w:sz="0" w:space="0" w:color="auto"/>
                <w:right w:val="none" w:sz="0" w:space="0" w:color="auto"/>
              </w:divBdr>
            </w:div>
          </w:divsChild>
        </w:div>
        <w:div w:id="1712799235">
          <w:marLeft w:val="0"/>
          <w:marRight w:val="0"/>
          <w:marTop w:val="0"/>
          <w:marBottom w:val="0"/>
          <w:divBdr>
            <w:top w:val="none" w:sz="0" w:space="0" w:color="auto"/>
            <w:left w:val="none" w:sz="0" w:space="0" w:color="auto"/>
            <w:bottom w:val="none" w:sz="0" w:space="0" w:color="auto"/>
            <w:right w:val="none" w:sz="0" w:space="0" w:color="auto"/>
          </w:divBdr>
        </w:div>
        <w:div w:id="1537506910">
          <w:marLeft w:val="0"/>
          <w:marRight w:val="0"/>
          <w:marTop w:val="0"/>
          <w:marBottom w:val="0"/>
          <w:divBdr>
            <w:top w:val="none" w:sz="0" w:space="0" w:color="auto"/>
            <w:left w:val="none" w:sz="0" w:space="0" w:color="auto"/>
            <w:bottom w:val="none" w:sz="0" w:space="0" w:color="auto"/>
            <w:right w:val="none" w:sz="0" w:space="0" w:color="auto"/>
          </w:divBdr>
          <w:divsChild>
            <w:div w:id="1163542121">
              <w:marLeft w:val="0"/>
              <w:marRight w:val="0"/>
              <w:marTop w:val="0"/>
              <w:marBottom w:val="0"/>
              <w:divBdr>
                <w:top w:val="none" w:sz="0" w:space="0" w:color="auto"/>
                <w:left w:val="none" w:sz="0" w:space="0" w:color="auto"/>
                <w:bottom w:val="none" w:sz="0" w:space="0" w:color="auto"/>
                <w:right w:val="none" w:sz="0" w:space="0" w:color="auto"/>
              </w:divBdr>
              <w:divsChild>
                <w:div w:id="1087268144">
                  <w:marLeft w:val="0"/>
                  <w:marRight w:val="0"/>
                  <w:marTop w:val="0"/>
                  <w:marBottom w:val="0"/>
                  <w:divBdr>
                    <w:top w:val="none" w:sz="0" w:space="0" w:color="auto"/>
                    <w:left w:val="none" w:sz="0" w:space="0" w:color="auto"/>
                    <w:bottom w:val="none" w:sz="0" w:space="0" w:color="auto"/>
                    <w:right w:val="none" w:sz="0" w:space="0" w:color="auto"/>
                  </w:divBdr>
                </w:div>
                <w:div w:id="1309435896">
                  <w:marLeft w:val="0"/>
                  <w:marRight w:val="0"/>
                  <w:marTop w:val="0"/>
                  <w:marBottom w:val="0"/>
                  <w:divBdr>
                    <w:top w:val="none" w:sz="0" w:space="0" w:color="auto"/>
                    <w:left w:val="none" w:sz="0" w:space="0" w:color="auto"/>
                    <w:bottom w:val="none" w:sz="0" w:space="0" w:color="auto"/>
                    <w:right w:val="none" w:sz="0" w:space="0" w:color="auto"/>
                  </w:divBdr>
                  <w:divsChild>
                    <w:div w:id="676349252">
                      <w:marLeft w:val="0"/>
                      <w:marRight w:val="0"/>
                      <w:marTop w:val="0"/>
                      <w:marBottom w:val="0"/>
                      <w:divBdr>
                        <w:top w:val="none" w:sz="0" w:space="0" w:color="auto"/>
                        <w:left w:val="none" w:sz="0" w:space="0" w:color="auto"/>
                        <w:bottom w:val="single" w:sz="18" w:space="0" w:color="2B5D9B"/>
                        <w:right w:val="none" w:sz="0" w:space="0" w:color="auto"/>
                      </w:divBdr>
                      <w:divsChild>
                        <w:div w:id="129055379">
                          <w:marLeft w:val="0"/>
                          <w:marRight w:val="0"/>
                          <w:marTop w:val="0"/>
                          <w:marBottom w:val="0"/>
                          <w:divBdr>
                            <w:top w:val="none" w:sz="0" w:space="0" w:color="auto"/>
                            <w:left w:val="none" w:sz="0" w:space="0" w:color="auto"/>
                            <w:bottom w:val="none" w:sz="0" w:space="0" w:color="auto"/>
                            <w:right w:val="none" w:sz="0" w:space="0" w:color="auto"/>
                          </w:divBdr>
                        </w:div>
                        <w:div w:id="669716172">
                          <w:marLeft w:val="0"/>
                          <w:marRight w:val="0"/>
                          <w:marTop w:val="0"/>
                          <w:marBottom w:val="0"/>
                          <w:divBdr>
                            <w:top w:val="none" w:sz="0" w:space="0" w:color="auto"/>
                            <w:left w:val="none" w:sz="0" w:space="0" w:color="auto"/>
                            <w:bottom w:val="none" w:sz="0" w:space="0" w:color="auto"/>
                            <w:right w:val="none" w:sz="0" w:space="0" w:color="auto"/>
                          </w:divBdr>
                        </w:div>
                      </w:divsChild>
                    </w:div>
                    <w:div w:id="745878517">
                      <w:marLeft w:val="0"/>
                      <w:marRight w:val="0"/>
                      <w:marTop w:val="150"/>
                      <w:marBottom w:val="0"/>
                      <w:divBdr>
                        <w:top w:val="none" w:sz="0" w:space="0" w:color="auto"/>
                        <w:left w:val="none" w:sz="0" w:space="0" w:color="auto"/>
                        <w:bottom w:val="none" w:sz="0" w:space="0" w:color="auto"/>
                        <w:right w:val="none" w:sz="0" w:space="0" w:color="auto"/>
                      </w:divBdr>
                      <w:divsChild>
                        <w:div w:id="1689408234">
                          <w:marLeft w:val="0"/>
                          <w:marRight w:val="0"/>
                          <w:marTop w:val="300"/>
                          <w:marBottom w:val="300"/>
                          <w:divBdr>
                            <w:top w:val="none" w:sz="0" w:space="0" w:color="auto"/>
                            <w:left w:val="none" w:sz="0" w:space="0" w:color="auto"/>
                            <w:bottom w:val="single" w:sz="6" w:space="0" w:color="DEDEDE"/>
                            <w:right w:val="none" w:sz="0" w:space="0" w:color="auto"/>
                          </w:divBdr>
                        </w:div>
                        <w:div w:id="1747803757">
                          <w:marLeft w:val="0"/>
                          <w:marRight w:val="0"/>
                          <w:marTop w:val="0"/>
                          <w:marBottom w:val="0"/>
                          <w:divBdr>
                            <w:top w:val="none" w:sz="0" w:space="0" w:color="auto"/>
                            <w:left w:val="none" w:sz="0" w:space="0" w:color="auto"/>
                            <w:bottom w:val="none" w:sz="0" w:space="0" w:color="auto"/>
                            <w:right w:val="none" w:sz="0" w:space="0" w:color="auto"/>
                          </w:divBdr>
                          <w:divsChild>
                            <w:div w:id="110517904">
                              <w:marLeft w:val="0"/>
                              <w:marRight w:val="0"/>
                              <w:marTop w:val="0"/>
                              <w:marBottom w:val="0"/>
                              <w:divBdr>
                                <w:top w:val="none" w:sz="0" w:space="0" w:color="auto"/>
                                <w:left w:val="none" w:sz="0" w:space="0" w:color="auto"/>
                                <w:bottom w:val="none" w:sz="0" w:space="0" w:color="auto"/>
                                <w:right w:val="none" w:sz="0" w:space="0" w:color="auto"/>
                              </w:divBdr>
                            </w:div>
                            <w:div w:id="18896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832515">
          <w:marLeft w:val="0"/>
          <w:marRight w:val="0"/>
          <w:marTop w:val="0"/>
          <w:marBottom w:val="0"/>
          <w:divBdr>
            <w:top w:val="none" w:sz="0" w:space="0" w:color="auto"/>
            <w:left w:val="none" w:sz="0" w:space="0" w:color="auto"/>
            <w:bottom w:val="none" w:sz="0" w:space="0" w:color="auto"/>
            <w:right w:val="none" w:sz="0" w:space="0" w:color="auto"/>
          </w:divBdr>
          <w:divsChild>
            <w:div w:id="1784107938">
              <w:marLeft w:val="0"/>
              <w:marRight w:val="0"/>
              <w:marTop w:val="0"/>
              <w:marBottom w:val="0"/>
              <w:divBdr>
                <w:top w:val="none" w:sz="0" w:space="0" w:color="auto"/>
                <w:left w:val="none" w:sz="0" w:space="0" w:color="auto"/>
                <w:bottom w:val="none" w:sz="0" w:space="0" w:color="auto"/>
                <w:right w:val="none" w:sz="0" w:space="0" w:color="auto"/>
              </w:divBdr>
              <w:divsChild>
                <w:div w:id="2093967432">
                  <w:marLeft w:val="2700"/>
                  <w:marRight w:val="0"/>
                  <w:marTop w:val="795"/>
                  <w:marBottom w:val="0"/>
                  <w:divBdr>
                    <w:top w:val="none" w:sz="0" w:space="0" w:color="auto"/>
                    <w:left w:val="none" w:sz="0" w:space="0" w:color="auto"/>
                    <w:bottom w:val="none" w:sz="0" w:space="0" w:color="auto"/>
                    <w:right w:val="none" w:sz="0" w:space="0" w:color="auto"/>
                  </w:divBdr>
                </w:div>
                <w:div w:id="1403482556">
                  <w:marLeft w:val="525"/>
                  <w:marRight w:val="0"/>
                  <w:marTop w:val="795"/>
                  <w:marBottom w:val="0"/>
                  <w:divBdr>
                    <w:top w:val="none" w:sz="0" w:space="0" w:color="auto"/>
                    <w:left w:val="none" w:sz="0" w:space="0" w:color="auto"/>
                    <w:bottom w:val="none" w:sz="0" w:space="0" w:color="auto"/>
                    <w:right w:val="none" w:sz="0" w:space="0" w:color="auto"/>
                  </w:divBdr>
                </w:div>
              </w:divsChild>
            </w:div>
          </w:divsChild>
        </w:div>
        <w:div w:id="261956052">
          <w:marLeft w:val="0"/>
          <w:marRight w:val="0"/>
          <w:marTop w:val="0"/>
          <w:marBottom w:val="0"/>
          <w:divBdr>
            <w:top w:val="none" w:sz="0" w:space="0" w:color="auto"/>
            <w:left w:val="none" w:sz="0" w:space="0" w:color="auto"/>
            <w:bottom w:val="none" w:sz="0" w:space="0" w:color="auto"/>
            <w:right w:val="none" w:sz="0" w:space="0" w:color="auto"/>
          </w:divBdr>
        </w:div>
        <w:div w:id="1852059640">
          <w:marLeft w:val="0"/>
          <w:marRight w:val="0"/>
          <w:marTop w:val="0"/>
          <w:marBottom w:val="0"/>
          <w:divBdr>
            <w:top w:val="none" w:sz="0" w:space="0" w:color="auto"/>
            <w:left w:val="none" w:sz="0" w:space="0" w:color="auto"/>
            <w:bottom w:val="none" w:sz="0" w:space="0" w:color="auto"/>
            <w:right w:val="none" w:sz="0" w:space="0" w:color="auto"/>
          </w:divBdr>
          <w:divsChild>
            <w:div w:id="2081170256">
              <w:marLeft w:val="0"/>
              <w:marRight w:val="0"/>
              <w:marTop w:val="0"/>
              <w:marBottom w:val="0"/>
              <w:divBdr>
                <w:top w:val="single" w:sz="6" w:space="0" w:color="EAEAEA"/>
                <w:left w:val="single" w:sz="6" w:space="0" w:color="EAEAEA"/>
                <w:bottom w:val="single" w:sz="6" w:space="0" w:color="EAEAEA"/>
                <w:right w:val="single" w:sz="6" w:space="0" w:color="EAEAEA"/>
              </w:divBdr>
            </w:div>
            <w:div w:id="1332875355">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jinyan</dc:creator>
  <cp:keywords/>
  <dc:description/>
  <cp:lastModifiedBy>jinyan</cp:lastModifiedBy>
  <cp:revision>1</cp:revision>
  <dcterms:created xsi:type="dcterms:W3CDTF">2020-02-26T09:58:00Z</dcterms:created>
  <dcterms:modified xsi:type="dcterms:W3CDTF">2020-02-26T09:59:00Z</dcterms:modified>
</cp:coreProperties>
</file>